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E396" w14:textId="77777777" w:rsidR="005C529E" w:rsidRPr="00B63604" w:rsidRDefault="00DC00D9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>Na temelju Programa rada za 2023. donesenog na 5. sjednici Skupštine TZ grada Šibenika, Turistička zajednica grada Šibenika raspisuje:</w:t>
      </w:r>
    </w:p>
    <w:p w14:paraId="2A6F50B6" w14:textId="1C8F9B63" w:rsidR="005C529E" w:rsidRDefault="00DC00D9">
      <w:pPr>
        <w:jc w:val="center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JAVNI POZIV ZA SUFINANCIRANJE OBNOVE STOLARIJE U STAROJ GRADSKOJ JEZGRI</w:t>
      </w:r>
    </w:p>
    <w:p w14:paraId="4C48D67E" w14:textId="77777777" w:rsidR="007A1094" w:rsidRPr="00B63604" w:rsidRDefault="007A1094">
      <w:pPr>
        <w:jc w:val="center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</w:p>
    <w:p w14:paraId="1D05797B" w14:textId="77777777" w:rsidR="005C529E" w:rsidRPr="00B63604" w:rsidRDefault="00DC00D9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PREDMET JAVNOG POZIVA</w:t>
      </w:r>
    </w:p>
    <w:p w14:paraId="2FFDE6D5" w14:textId="3127FC07" w:rsidR="005C529E" w:rsidRDefault="00DC00D9">
      <w:pPr>
        <w:rPr>
          <w:i/>
          <w:color w:val="2F2F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>Predmet Javnog poziva je</w:t>
      </w: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sufinanciranje obnove stolarije u staroj gradskoj jezgri sredstvima iz proračuna TZ grada Šibenika, prema Programu rada TZ grada Šibenika za 2023. godinu. Proračun za ovu namjenu za ovu godinu iznosi 15.000 eura, a sufinancirati će se 50%  ukupnog ulaganj</w:t>
      </w: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>a u maksimalnom iznosu od 3.000 eura po prijavljenom subjektu, odnosno TZ će snositi trošak do 1.500,00  EUR ( s PDV-om ).</w:t>
      </w:r>
      <w:r w:rsidR="00654D97" w:rsidRPr="00654D97">
        <w:rPr>
          <w:i/>
          <w:color w:val="2F2F00"/>
          <w:sz w:val="24"/>
          <w:szCs w:val="24"/>
        </w:rPr>
        <w:t xml:space="preserve"> </w:t>
      </w:r>
      <w:r w:rsidR="00654D97">
        <w:rPr>
          <w:i/>
          <w:color w:val="2F2F00"/>
          <w:sz w:val="24"/>
          <w:szCs w:val="24"/>
        </w:rPr>
        <w:t xml:space="preserve">U slučaju maksimalnog iznosa potpore moći će se iz navedenog proračuna sufinancirati 10 objekata </w:t>
      </w:r>
    </w:p>
    <w:p w14:paraId="65FC5682" w14:textId="77777777" w:rsidR="007A1094" w:rsidRDefault="007A1094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69F1394E" w14:textId="77777777" w:rsidR="00654D97" w:rsidRPr="00654D97" w:rsidRDefault="00654D97" w:rsidP="00654D9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54D97">
        <w:rPr>
          <w:b/>
          <w:bCs/>
          <w:i/>
          <w:sz w:val="24"/>
          <w:szCs w:val="24"/>
        </w:rPr>
        <w:t>OPIS I CILJEVI PROGRAMA </w:t>
      </w:r>
    </w:p>
    <w:p w14:paraId="66305D25" w14:textId="77777777" w:rsidR="00654D97" w:rsidRDefault="00654D97" w:rsidP="00654D97">
      <w:pPr>
        <w:pBdr>
          <w:top w:val="nil"/>
          <w:left w:val="nil"/>
          <w:bottom w:val="nil"/>
          <w:right w:val="nil"/>
          <w:between w:val="nil"/>
        </w:pBdr>
        <w:spacing w:before="182" w:after="0" w:line="240" w:lineRule="auto"/>
        <w:ind w:left="-14" w:right="-58" w:firstLine="29"/>
        <w:jc w:val="both"/>
        <w:rPr>
          <w:i/>
          <w:color w:val="2F2F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Programom ,Sufinanciranja obnove stolarije“</w:t>
      </w:r>
      <w:r>
        <w:rPr>
          <w:i/>
          <w:color w:val="000000"/>
          <w:sz w:val="24"/>
          <w:szCs w:val="24"/>
        </w:rPr>
        <w:t xml:space="preserve"> koji je u skladu sa Strategijom održivog razvoja stare gradske jezgre Grada Šibenika tj. Strategijom regenerativnog razvoja</w:t>
      </w:r>
      <w:r>
        <w:rPr>
          <w:i/>
          <w:color w:val="2F2F00"/>
          <w:sz w:val="24"/>
          <w:szCs w:val="24"/>
        </w:rPr>
        <w:t xml:space="preserve"> nastoji se potaknuti ugradnja i korištenje  vanjske stolarije u drvu zbog tradicionalnih i estetskih razloga te poboljšanja energetske učinkovitosti samih objekata kao i zbog poticanja lokalnog gospodarstva. </w:t>
      </w:r>
    </w:p>
    <w:p w14:paraId="68723F49" w14:textId="1D802699" w:rsidR="00654D97" w:rsidRDefault="00654D97" w:rsidP="00654D97">
      <w:pPr>
        <w:pBdr>
          <w:top w:val="nil"/>
          <w:left w:val="nil"/>
          <w:bottom w:val="nil"/>
          <w:right w:val="nil"/>
          <w:between w:val="nil"/>
        </w:pBdr>
        <w:spacing w:before="182" w:after="0" w:line="240" w:lineRule="auto"/>
        <w:ind w:left="-14" w:right="-58" w:firstLine="2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Stara gradska jezgra Šibenika je definirana zaštićena cjelina i jedan je od najizrazitijih spomenika srednjovjekovnog urbanizma na istočnoj obali Jadrana , zajedno sa tvrđavama čini naš najvrjedniji resurs kao i najvažniji turistički potencijal. Dijelom devastirana razaranjima u proteklim ratovima te dugogodišnjom sustavnom zanemarenošću neprimjerenom njenom kulturno povijesnom bogatstvu, ovim simboličnim projektom nastojimo potaknuti investiciju kao i probuditi svijest stanovnika </w:t>
      </w:r>
      <w:r w:rsidR="00DC00D9">
        <w:rPr>
          <w:i/>
          <w:color w:val="000000"/>
          <w:sz w:val="24"/>
          <w:szCs w:val="24"/>
        </w:rPr>
        <w:t xml:space="preserve">kao i korisnika objekata </w:t>
      </w:r>
      <w:r>
        <w:rPr>
          <w:i/>
          <w:color w:val="000000"/>
          <w:sz w:val="24"/>
          <w:szCs w:val="24"/>
        </w:rPr>
        <w:t>o zaštiti prostora u kojem žive i djeluju.</w:t>
      </w:r>
    </w:p>
    <w:p w14:paraId="01F2D47A" w14:textId="77777777" w:rsidR="00654D97" w:rsidRDefault="00654D97" w:rsidP="00654D97">
      <w:pPr>
        <w:jc w:val="both"/>
        <w:rPr>
          <w:i/>
          <w:color w:val="2F2F00"/>
          <w:sz w:val="24"/>
          <w:szCs w:val="24"/>
        </w:rPr>
      </w:pPr>
    </w:p>
    <w:p w14:paraId="5BCDF096" w14:textId="77777777" w:rsidR="00654D97" w:rsidRDefault="00654D97" w:rsidP="00654D97">
      <w:pPr>
        <w:jc w:val="both"/>
        <w:rPr>
          <w:i/>
          <w:color w:val="2F2F00"/>
          <w:sz w:val="24"/>
          <w:szCs w:val="24"/>
        </w:rPr>
      </w:pPr>
      <w:r>
        <w:rPr>
          <w:i/>
          <w:color w:val="2F2F00"/>
          <w:sz w:val="24"/>
          <w:szCs w:val="24"/>
        </w:rPr>
        <w:t>Program poticaja je namijenjen stalnom stanovništvu te vlasnicima kuća i stanova u staroj gradskoj jezgri . Troškovi života</w:t>
      </w:r>
      <w:r>
        <w:rPr>
          <w:i/>
          <w:color w:val="000000"/>
          <w:sz w:val="24"/>
          <w:szCs w:val="24"/>
        </w:rPr>
        <w:t xml:space="preserve">, </w:t>
      </w:r>
      <w:r>
        <w:rPr>
          <w:i/>
          <w:color w:val="2F2F00"/>
          <w:sz w:val="24"/>
          <w:szCs w:val="24"/>
        </w:rPr>
        <w:t>naročito obnove stambenog prostora</w:t>
      </w:r>
      <w:r>
        <w:rPr>
          <w:i/>
          <w:color w:val="FEFE00"/>
          <w:sz w:val="24"/>
          <w:szCs w:val="24"/>
        </w:rPr>
        <w:t xml:space="preserve">, </w:t>
      </w:r>
      <w:r>
        <w:rPr>
          <w:i/>
          <w:color w:val="2F2F00"/>
          <w:sz w:val="24"/>
          <w:szCs w:val="24"/>
        </w:rPr>
        <w:t>u zaštićenoj gradskoj jezgri znatno su viši u odnosu na ostale dijelove Šibenika</w:t>
      </w:r>
      <w:r>
        <w:rPr>
          <w:i/>
          <w:color w:val="000000"/>
          <w:sz w:val="24"/>
          <w:szCs w:val="24"/>
        </w:rPr>
        <w:t xml:space="preserve">, </w:t>
      </w:r>
      <w:r>
        <w:rPr>
          <w:i/>
          <w:color w:val="2F2F00"/>
          <w:sz w:val="24"/>
          <w:szCs w:val="24"/>
        </w:rPr>
        <w:t>stoga TZ grada Šibenika iz vlastitih izvora subvencionira zamjenu vanjske stolarije za stambene objekte u staroj gradskoj jezgri. </w:t>
      </w:r>
    </w:p>
    <w:p w14:paraId="5B2B981A" w14:textId="77777777" w:rsidR="005C529E" w:rsidRPr="00654D97" w:rsidRDefault="00DC00D9">
      <w:pP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654D97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lastRenderedPageBreak/>
        <w:t>UVJETI ZA ODOBRENJE SUFINANCIRANJA</w:t>
      </w:r>
    </w:p>
    <w:p w14:paraId="3276F3B0" w14:textId="77777777" w:rsidR="005C529E" w:rsidRPr="00B63604" w:rsidRDefault="005C529E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186F8367" w14:textId="77777777" w:rsidR="005C529E" w:rsidRPr="00B63604" w:rsidRDefault="00DC00D9">
      <w:pPr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Korisnici Programa moraju biti punoljetne fizičke osobe koje ispunjavaju sljedeće uvjete: </w:t>
      </w:r>
    </w:p>
    <w:p w14:paraId="0910BF71" w14:textId="77777777" w:rsidR="005C529E" w:rsidRPr="00B63604" w:rsidRDefault="00DC00D9" w:rsidP="00B63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objek</w:t>
      </w: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t za koji se planira provedba projekta mora se nalaziti na području stare gradske jezgre Grada Šibenika </w:t>
      </w:r>
    </w:p>
    <w:p w14:paraId="628D0E4B" w14:textId="77777777" w:rsidR="005C529E" w:rsidRPr="00B63604" w:rsidRDefault="00DC00D9" w:rsidP="00B63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da prijavitelj posjeduje dokaz o vlasništvu nad objektom za koji se planira provedba projekta </w:t>
      </w:r>
    </w:p>
    <w:p w14:paraId="586A2E95" w14:textId="77777777" w:rsidR="005C529E" w:rsidRPr="00B63604" w:rsidRDefault="00DC00D9" w:rsidP="00B63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da prijavitelj prihvaća opće uvjete zajedničkog sudjelov</w:t>
      </w: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anja u Programu sukladno Javnom pozivu </w:t>
      </w:r>
    </w:p>
    <w:p w14:paraId="7C89F413" w14:textId="207190EB" w:rsidR="005C529E" w:rsidRPr="00B63604" w:rsidRDefault="00DC00D9" w:rsidP="00B63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da prijavitelji podnose Zahtjev</w:t>
      </w:r>
      <w:r w:rsidR="001D6533"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tj.prijavni obrazac </w:t>
      </w: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uz koji prilažu troškovnik tj. ponudu izvođača</w:t>
      </w:r>
      <w:r w:rsidR="001D6533"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i svu u prijavnom obrascu navedenu dokumentacija</w:t>
      </w:r>
    </w:p>
    <w:p w14:paraId="3FD142CA" w14:textId="6DDC99C2" w:rsidR="001D6533" w:rsidRPr="00B63604" w:rsidRDefault="001D6533" w:rsidP="00B636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bookmarkStart w:id="0" w:name="_Hlk130840293"/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da imaju osigurana vlastita sredstva u provedbi projekta za koji se traži subvencioniranje</w:t>
      </w:r>
    </w:p>
    <w:bookmarkEnd w:id="0"/>
    <w:p w14:paraId="536576F6" w14:textId="77777777" w:rsidR="005C529E" w:rsidRPr="00B63604" w:rsidRDefault="005C529E">
      <w:pPr>
        <w:ind w:left="360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76919128" w14:textId="77777777" w:rsidR="005C529E" w:rsidRPr="00654D97" w:rsidRDefault="00DC00D9">
      <w:pP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654D97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Korisnici Programa mogu biti i fizičke osobe suvlasnici višestambene zgrade koji se na Javni poziv prijavljuju putem upravitelja zgrade ili ovlaštenog suvlasnika zgrade pod uvjetima</w:t>
      </w:r>
      <w:r w:rsidRPr="00654D97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: </w:t>
      </w:r>
    </w:p>
    <w:p w14:paraId="497AAAE9" w14:textId="77777777" w:rsidR="005C529E" w:rsidRPr="00B63604" w:rsidRDefault="00DC00D9" w:rsidP="00B636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zgrada u kojoj se planira provesti projekt nalazi se na području stare g</w:t>
      </w: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radske jezgre Grada Šibenika </w:t>
      </w:r>
    </w:p>
    <w:p w14:paraId="01FB7E65" w14:textId="77777777" w:rsidR="005C529E" w:rsidRPr="00B63604" w:rsidRDefault="00DC00D9" w:rsidP="00B636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postoji suglasnost svih suvlasnika za provedbu projekta u zajedničkom objektu </w:t>
      </w:r>
    </w:p>
    <w:p w14:paraId="282CA2B0" w14:textId="77777777" w:rsidR="005C529E" w:rsidRPr="00B63604" w:rsidRDefault="00DC00D9" w:rsidP="00B636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prijavitelji posjeduju dokaz o vlasništvu nad objektom za koji se planira provedba projekta </w:t>
      </w:r>
    </w:p>
    <w:p w14:paraId="536A040B" w14:textId="10735A46" w:rsidR="005C529E" w:rsidRPr="00B63604" w:rsidRDefault="00DC00D9" w:rsidP="00B636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prijavitelji prihvaćaju opće uvjete zajedničkog sudje</w:t>
      </w: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lovanja u Programu sukladno Javnom pozivu </w:t>
      </w:r>
    </w:p>
    <w:p w14:paraId="588B3E03" w14:textId="7BF95524" w:rsidR="001D6533" w:rsidRPr="00B63604" w:rsidRDefault="001D6533" w:rsidP="00B636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da prijavitelji podnose Zahtjev tj.prijavni obrazac  uz koji prilažu troškovnik tj. ponudu izvođača i svu u prijavnom obrascu navedenu dokumentacija</w:t>
      </w:r>
    </w:p>
    <w:p w14:paraId="5359EB64" w14:textId="77777777" w:rsidR="001D6533" w:rsidRPr="00B63604" w:rsidRDefault="001D6533" w:rsidP="00B636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da imaju osigurana vlastita sredstva u provedbi projekta za koji se traži subvencioniranje</w:t>
      </w:r>
    </w:p>
    <w:p w14:paraId="27442E4E" w14:textId="77777777" w:rsidR="001D6533" w:rsidRPr="00B63604" w:rsidRDefault="001D6533" w:rsidP="001D653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4512413E" w14:textId="77777777" w:rsidR="00654D97" w:rsidRPr="00F376CA" w:rsidRDefault="00654D97" w:rsidP="00654D97">
      <w:pPr>
        <w:jc w:val="both"/>
        <w:rPr>
          <w:b/>
          <w:bCs/>
          <w:i/>
          <w:color w:val="FEFE00"/>
          <w:sz w:val="24"/>
          <w:szCs w:val="24"/>
        </w:rPr>
      </w:pPr>
      <w:r w:rsidRPr="00F376CA">
        <w:rPr>
          <w:b/>
          <w:bCs/>
          <w:i/>
          <w:sz w:val="24"/>
          <w:szCs w:val="24"/>
        </w:rPr>
        <w:lastRenderedPageBreak/>
        <w:t xml:space="preserve">Korisnik subvencije će dobiti sredstva poticaja u roku od 15 dana nakon završetka projekta a po odluci Povjerenstva nakon kontrole završenih radova. </w:t>
      </w:r>
      <w:r w:rsidRPr="00F376CA">
        <w:rPr>
          <w:b/>
          <w:bCs/>
          <w:i/>
          <w:color w:val="FEFE00"/>
          <w:sz w:val="24"/>
          <w:szCs w:val="24"/>
        </w:rPr>
        <w:t>. </w:t>
      </w:r>
    </w:p>
    <w:p w14:paraId="56E09A60" w14:textId="77777777" w:rsidR="005C529E" w:rsidRPr="00B63604" w:rsidRDefault="005C529E">
      <w:pPr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018F4858" w14:textId="1A1896DE" w:rsidR="005C529E" w:rsidRPr="00B63604" w:rsidRDefault="00DC00D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654D97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Potrebna dokumentacija</w:t>
      </w: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:</w:t>
      </w:r>
    </w:p>
    <w:p w14:paraId="3C6070CE" w14:textId="77777777" w:rsidR="00B63604" w:rsidRPr="00B63604" w:rsidRDefault="00B6360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70D707EC" w14:textId="77777777" w:rsidR="005C529E" w:rsidRPr="00B63604" w:rsidRDefault="00DC00D9" w:rsidP="00B63604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ispunjeni obrasci: Prijavni obrazac, Izjava o prihvaćanju općih uvjeta</w:t>
      </w:r>
    </w:p>
    <w:p w14:paraId="0457CC2B" w14:textId="77777777" w:rsidR="005C529E" w:rsidRPr="00B63604" w:rsidRDefault="00DC00D9" w:rsidP="00B63604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preslika osobne iskaznice vlasnika objekta</w:t>
      </w:r>
    </w:p>
    <w:p w14:paraId="37404E23" w14:textId="77777777" w:rsidR="005C529E" w:rsidRPr="00B63604" w:rsidRDefault="00DC00D9" w:rsidP="00B63604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vlasnički list za objekt za koji se traži sufinanciranje</w:t>
      </w:r>
    </w:p>
    <w:p w14:paraId="29DA177B" w14:textId="77777777" w:rsidR="005C529E" w:rsidRPr="00B63604" w:rsidRDefault="00DC00D9" w:rsidP="00B63604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troškovnih radova tj. ponudu izvođača</w:t>
      </w:r>
    </w:p>
    <w:p w14:paraId="2EC38C5F" w14:textId="77777777" w:rsidR="005C529E" w:rsidRPr="00B63604" w:rsidRDefault="00DC00D9" w:rsidP="00B63604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druga dokumentacija na zahtjev Povjerenstva</w:t>
      </w:r>
    </w:p>
    <w:p w14:paraId="1EECE551" w14:textId="77777777" w:rsidR="005C529E" w:rsidRPr="00B63604" w:rsidRDefault="005C529E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37FFE3A0" w14:textId="77777777" w:rsidR="00B63604" w:rsidRPr="00B63604" w:rsidRDefault="00B63604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01260EE0" w14:textId="528E4BD4" w:rsidR="005C529E" w:rsidRPr="00654D97" w:rsidRDefault="00DC00D9">
      <w:pP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654D97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ROK ZA PODNOŠENJE ZAHTJEVA</w:t>
      </w:r>
    </w:p>
    <w:p w14:paraId="2C154E90" w14:textId="77777777" w:rsidR="005C529E" w:rsidRPr="00B63604" w:rsidRDefault="005C529E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4873C414" w14:textId="77777777" w:rsidR="005C529E" w:rsidRPr="00B63604" w:rsidRDefault="00DC00D9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>Dokumentaciju pravovaljano ispunjenu, te potpisan obrazac dostaviti poštom ili osobno u Turističku zajednicu grada Šibenika, na adresi Fausta Vra</w:t>
      </w: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nčića 18, 22 000 Šibenik ,  s naznakom za Javni poziv „Sufinanciranje stolarije u staroj gradskoj jezgri“. </w:t>
      </w:r>
    </w:p>
    <w:p w14:paraId="1C360979" w14:textId="77777777" w:rsidR="005C529E" w:rsidRPr="00B63604" w:rsidRDefault="005C529E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60162CCA" w14:textId="4CC9C43F" w:rsidR="005C529E" w:rsidRPr="00B63604" w:rsidRDefault="00DC00D9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>Rok podnošenja prijava je do 28.04.2023. godine ( u obzir dolaze i kandidature s datumom otpreme pošte od 28.04.2023.</w:t>
      </w:r>
      <w:r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)</w:t>
      </w:r>
    </w:p>
    <w:p w14:paraId="4DC12650" w14:textId="04827A51" w:rsidR="005C529E" w:rsidRDefault="005C529E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1C9B1F9D" w14:textId="061887A1" w:rsidR="00040886" w:rsidRDefault="00040886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7617EACD" w14:textId="0E97A6F9" w:rsidR="00040886" w:rsidRDefault="00040886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6AED5288" w14:textId="2D840E77" w:rsidR="00040886" w:rsidRDefault="00040886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3E2BA3CD" w14:textId="77777777" w:rsidR="00040886" w:rsidRPr="00B63604" w:rsidRDefault="00040886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05E7983E" w14:textId="25B071C6" w:rsidR="005C529E" w:rsidRDefault="00DC00D9">
      <w:pP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654D97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lastRenderedPageBreak/>
        <w:t>KRITERIJ ZA OCJENU ZAHTJEVA</w:t>
      </w:r>
    </w:p>
    <w:p w14:paraId="6F42AFEC" w14:textId="77777777" w:rsidR="00654D97" w:rsidRDefault="00654D97" w:rsidP="00654D97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Kriterij za odabir projekta ugradnje nove, energetski učinkovite vanjske stolarije su sljedeći: </w:t>
      </w:r>
    </w:p>
    <w:p w14:paraId="6C63E818" w14:textId="77777777" w:rsidR="00654D97" w:rsidRDefault="00654D97" w:rsidP="00654D97">
      <w:pPr>
        <w:rPr>
          <w:i/>
          <w:sz w:val="24"/>
          <w:szCs w:val="24"/>
        </w:rPr>
      </w:pPr>
      <w:r>
        <w:rPr>
          <w:i/>
          <w:sz w:val="24"/>
          <w:szCs w:val="24"/>
        </w:rPr>
        <w:t>1. Opće stanje vanjske stolarije obiteljske kuće</w:t>
      </w:r>
      <w:r>
        <w:rPr>
          <w:i/>
          <w:color w:val="000000"/>
          <w:sz w:val="24"/>
          <w:szCs w:val="24"/>
        </w:rPr>
        <w:t xml:space="preserve">, </w:t>
      </w:r>
      <w:r>
        <w:rPr>
          <w:i/>
          <w:sz w:val="24"/>
          <w:szCs w:val="24"/>
        </w:rPr>
        <w:t>odnosno stana</w:t>
      </w:r>
      <w:r>
        <w:rPr>
          <w:i/>
          <w:color w:val="000000"/>
          <w:sz w:val="24"/>
          <w:szCs w:val="24"/>
        </w:rPr>
        <w:t xml:space="preserve">. </w:t>
      </w:r>
    </w:p>
    <w:p w14:paraId="4FCBC832" w14:textId="77777777" w:rsidR="00654D97" w:rsidRDefault="00654D97" w:rsidP="00654D97">
      <w:pPr>
        <w:rPr>
          <w:i/>
          <w:sz w:val="24"/>
          <w:szCs w:val="24"/>
        </w:rPr>
      </w:pPr>
      <w:r>
        <w:rPr>
          <w:i/>
          <w:sz w:val="24"/>
          <w:szCs w:val="24"/>
        </w:rPr>
        <w:t>- vanjska stolarija bit će zamijenjena energetski učinkovitom vanjskom stolarijom na način da prednost pri odabiru imaju projekti onih kuća, odnosno višestambenih zgrada čija je postojeća vanjska stolarija u lošijem stanju; </w:t>
      </w:r>
    </w:p>
    <w:p w14:paraId="57CBFA28" w14:textId="77777777" w:rsidR="00654D97" w:rsidRDefault="00654D97" w:rsidP="00654D9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a) Jednostruko stakla </w:t>
      </w:r>
      <w:r>
        <w:rPr>
          <w:i/>
          <w:color w:val="000000"/>
          <w:sz w:val="24"/>
          <w:szCs w:val="24"/>
        </w:rPr>
        <w:t xml:space="preserve">- </w:t>
      </w:r>
      <w:r>
        <w:rPr>
          <w:i/>
          <w:sz w:val="24"/>
          <w:szCs w:val="24"/>
        </w:rPr>
        <w:t>10 bodova </w:t>
      </w:r>
    </w:p>
    <w:p w14:paraId="4748C21F" w14:textId="77777777" w:rsidR="00654D97" w:rsidRDefault="00654D97" w:rsidP="00654D9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b) Dvostruko staklo </w:t>
      </w:r>
      <w:r>
        <w:rPr>
          <w:i/>
          <w:color w:val="000000"/>
          <w:sz w:val="24"/>
          <w:szCs w:val="24"/>
        </w:rPr>
        <w:t xml:space="preserve">- </w:t>
      </w:r>
      <w:r>
        <w:rPr>
          <w:i/>
          <w:sz w:val="24"/>
          <w:szCs w:val="24"/>
        </w:rPr>
        <w:t>5 bodova </w:t>
      </w:r>
    </w:p>
    <w:p w14:paraId="4D4C0730" w14:textId="77777777" w:rsidR="00654D97" w:rsidRDefault="00654D97" w:rsidP="00654D9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c) Dvostruko i trostruko izo staklo </w:t>
      </w:r>
      <w:r>
        <w:rPr>
          <w:i/>
          <w:color w:val="000000"/>
          <w:sz w:val="24"/>
          <w:szCs w:val="24"/>
        </w:rPr>
        <w:t xml:space="preserve">- </w:t>
      </w:r>
      <w:r>
        <w:rPr>
          <w:i/>
          <w:sz w:val="24"/>
          <w:szCs w:val="24"/>
        </w:rPr>
        <w:t>0 bodova </w:t>
      </w:r>
    </w:p>
    <w:p w14:paraId="78BC93CD" w14:textId="77777777" w:rsidR="00654D97" w:rsidRDefault="00654D97" w:rsidP="00654D9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Ako prijavitelj ima prebivalište na adresi prijavljenog objekta na području stare gradske jezgre Grada Šibenika – 10 bodova </w:t>
      </w:r>
    </w:p>
    <w:p w14:paraId="757F17BB" w14:textId="77777777" w:rsidR="00654D97" w:rsidRDefault="00654D97" w:rsidP="00654D9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Pojedinačno zaštićeno kulturno dobro </w:t>
      </w:r>
      <w:r>
        <w:rPr>
          <w:i/>
          <w:color w:val="000000"/>
          <w:sz w:val="24"/>
          <w:szCs w:val="24"/>
        </w:rPr>
        <w:t xml:space="preserve">- </w:t>
      </w:r>
      <w:r>
        <w:rPr>
          <w:i/>
          <w:sz w:val="24"/>
          <w:szCs w:val="24"/>
        </w:rPr>
        <w:t>15 bodova</w:t>
      </w:r>
    </w:p>
    <w:p w14:paraId="27BE4F4E" w14:textId="19BD56A2" w:rsidR="00654D97" w:rsidRDefault="00654D97" w:rsidP="00654D97">
      <w:pPr>
        <w:rPr>
          <w:i/>
          <w:sz w:val="24"/>
          <w:szCs w:val="24"/>
        </w:rPr>
      </w:pPr>
      <w:r>
        <w:rPr>
          <w:i/>
          <w:sz w:val="24"/>
          <w:szCs w:val="24"/>
        </w:rPr>
        <w:t>U slučaju jednakog broja bodova, prednost imaju prijave koje su zaprimljene od strane prijavitelja koji imaju prebivalište  na adresi prijavljenog objekta</w:t>
      </w:r>
    </w:p>
    <w:p w14:paraId="0FB13243" w14:textId="77777777" w:rsidR="00B80C0E" w:rsidRDefault="00B80C0E" w:rsidP="00654D97">
      <w:pPr>
        <w:rPr>
          <w:i/>
          <w:sz w:val="24"/>
          <w:szCs w:val="24"/>
        </w:rPr>
      </w:pPr>
    </w:p>
    <w:p w14:paraId="7F683FCE" w14:textId="114C6C2C" w:rsidR="00B80C0E" w:rsidRPr="00B80C0E" w:rsidRDefault="00B80C0E" w:rsidP="00B80C0E">
      <w:pPr>
        <w:pStyle w:val="Bezproreda"/>
        <w:rPr>
          <w:b/>
          <w:bCs/>
          <w:i/>
          <w:iCs/>
        </w:rPr>
      </w:pPr>
      <w:r w:rsidRPr="00B80C0E">
        <w:rPr>
          <w:b/>
          <w:bCs/>
          <w:i/>
          <w:iCs/>
        </w:rPr>
        <w:t>OPIS TEHNOLOGIJA I RJEŠENJA KOJI ĆE SE POTICATI </w:t>
      </w:r>
    </w:p>
    <w:p w14:paraId="3BDE7BB2" w14:textId="77777777" w:rsidR="00B80C0E" w:rsidRDefault="00B80C0E" w:rsidP="00B80C0E">
      <w:pPr>
        <w:pStyle w:val="Bezproreda"/>
      </w:pPr>
    </w:p>
    <w:p w14:paraId="7D7D6B10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Programom će se sufinancirati troškovi nabave i ugradnje nove</w:t>
      </w:r>
      <w:r>
        <w:rPr>
          <w:i/>
          <w:color w:val="000000"/>
          <w:sz w:val="24"/>
          <w:szCs w:val="24"/>
        </w:rPr>
        <w:t xml:space="preserve">, </w:t>
      </w:r>
      <w:r>
        <w:rPr>
          <w:i/>
          <w:sz w:val="24"/>
          <w:szCs w:val="24"/>
        </w:rPr>
        <w:t>energetski učinkovite drvene vanjske stolarije .</w:t>
      </w:r>
    </w:p>
    <w:p w14:paraId="4F814623" w14:textId="0BA61FF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Sva vanjska stolarija na pročeljima građevina treba biti drvena, izrađena od kvalitetnog drva. Nije moguće subvencioniranje postavljanja plastične ili aluminijske stolarije </w:t>
      </w:r>
    </w:p>
    <w:p w14:paraId="7F2501FF" w14:textId="49CA877A" w:rsidR="00BA0F9E" w:rsidRDefault="00BA0F9E" w:rsidP="00B80C0E">
      <w:pPr>
        <w:jc w:val="both"/>
        <w:rPr>
          <w:i/>
          <w:sz w:val="24"/>
          <w:szCs w:val="24"/>
        </w:rPr>
      </w:pPr>
    </w:p>
    <w:p w14:paraId="79BC2643" w14:textId="2B37CEA2" w:rsidR="00BA0F9E" w:rsidRDefault="00BA0F9E" w:rsidP="00B80C0E">
      <w:pPr>
        <w:jc w:val="both"/>
        <w:rPr>
          <w:i/>
          <w:sz w:val="24"/>
          <w:szCs w:val="24"/>
        </w:rPr>
      </w:pPr>
    </w:p>
    <w:p w14:paraId="16FEEA8E" w14:textId="77777777" w:rsidR="00040886" w:rsidRDefault="00040886" w:rsidP="00B80C0E">
      <w:pPr>
        <w:jc w:val="both"/>
        <w:rPr>
          <w:i/>
          <w:sz w:val="24"/>
          <w:szCs w:val="24"/>
        </w:rPr>
      </w:pPr>
    </w:p>
    <w:p w14:paraId="2D6C9A56" w14:textId="77777777" w:rsidR="00B80C0E" w:rsidRDefault="00B80C0E" w:rsidP="00B80C0E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a) Prozori </w:t>
      </w:r>
    </w:p>
    <w:p w14:paraId="3A69A51E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Prozori na pročeljima stambenih građevina u povijesnom dijelu grada gotovo svi su dvokrilno zaokretni</w:t>
      </w:r>
      <w:r>
        <w:rPr>
          <w:i/>
          <w:color w:val="000000"/>
          <w:sz w:val="24"/>
          <w:szCs w:val="24"/>
        </w:rPr>
        <w:t xml:space="preserve">, </w:t>
      </w:r>
      <w:r>
        <w:rPr>
          <w:i/>
          <w:sz w:val="24"/>
          <w:szCs w:val="24"/>
        </w:rPr>
        <w:t>izuzev jako malih prozorčića koji mogu biti jednokrilni, što se kod zamjene novih prozora treba ponoviti. Za male jednokrilne prozorčiće moguće je da prozor bude otklopno</w:t>
      </w:r>
      <w:r>
        <w:rPr>
          <w:i/>
          <w:color w:val="FEFE00"/>
          <w:sz w:val="24"/>
          <w:szCs w:val="24"/>
        </w:rPr>
        <w:t>-</w:t>
      </w:r>
      <w:r>
        <w:rPr>
          <w:i/>
          <w:sz w:val="24"/>
          <w:szCs w:val="24"/>
        </w:rPr>
        <w:t>zaokretni. </w:t>
      </w:r>
    </w:p>
    <w:p w14:paraId="01F03B81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Krovni prozori trebaju biti jednokrilni</w:t>
      </w:r>
      <w:r>
        <w:rPr>
          <w:i/>
          <w:color w:val="000000"/>
          <w:sz w:val="24"/>
          <w:szCs w:val="24"/>
        </w:rPr>
        <w:t xml:space="preserve">, </w:t>
      </w:r>
      <w:r>
        <w:rPr>
          <w:i/>
          <w:sz w:val="24"/>
          <w:szCs w:val="24"/>
        </w:rPr>
        <w:t>otklopno</w:t>
      </w:r>
      <w:r>
        <w:rPr>
          <w:i/>
          <w:color w:val="000000"/>
          <w:sz w:val="24"/>
          <w:szCs w:val="24"/>
        </w:rPr>
        <w:t>-</w:t>
      </w:r>
      <w:r>
        <w:rPr>
          <w:i/>
          <w:sz w:val="24"/>
          <w:szCs w:val="24"/>
        </w:rPr>
        <w:t>zaokretni</w:t>
      </w:r>
      <w:r>
        <w:rPr>
          <w:i/>
          <w:color w:val="000000"/>
          <w:sz w:val="24"/>
          <w:szCs w:val="24"/>
        </w:rPr>
        <w:t xml:space="preserve">. </w:t>
      </w:r>
      <w:r>
        <w:rPr>
          <w:i/>
          <w:sz w:val="24"/>
          <w:szCs w:val="24"/>
        </w:rPr>
        <w:t>Obrada može biti natur drvo sa zaštitnim premazima</w:t>
      </w:r>
      <w:r>
        <w:rPr>
          <w:i/>
          <w:color w:val="000000"/>
          <w:sz w:val="24"/>
          <w:szCs w:val="24"/>
        </w:rPr>
        <w:t>. </w:t>
      </w:r>
    </w:p>
    <w:p w14:paraId="782781E7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Karakteristična horizontalna podjela prozorskih krila na dva ili tri dijela (za manje prozore) treba se ponoviti kod zamjene prozora na mjestima gdje su takvi prozori zatečeni</w:t>
      </w:r>
      <w:r>
        <w:rPr>
          <w:i/>
          <w:color w:val="000000"/>
          <w:sz w:val="24"/>
          <w:szCs w:val="24"/>
        </w:rPr>
        <w:t>. </w:t>
      </w:r>
    </w:p>
    <w:p w14:paraId="1EAF640C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Ako je na pročelju kuće istaknut prozor „žburt“, treba ga se obnoviti i popraviti ili je moguća izrada novog prozora po uzoru na postojeći, sa svim podjelama i ostakljenjima</w:t>
      </w:r>
      <w:r>
        <w:rPr>
          <w:i/>
          <w:color w:val="000000"/>
          <w:sz w:val="24"/>
          <w:szCs w:val="24"/>
        </w:rPr>
        <w:t>. </w:t>
      </w:r>
    </w:p>
    <w:p w14:paraId="499DE4C5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Ako su na pročelju kuće zatečeni dvostruki prozori bez sjenila, treba ponoviti dvostruke prozore koji će se izraditi po uzoru na zatečene </w:t>
      </w:r>
    </w:p>
    <w:p w14:paraId="495E2D30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Bojanje stolarije/prozora može biti u sivkasto</w:t>
      </w:r>
      <w:r>
        <w:rPr>
          <w:i/>
          <w:color w:val="000000"/>
          <w:sz w:val="24"/>
          <w:szCs w:val="24"/>
        </w:rPr>
        <w:t>-</w:t>
      </w:r>
      <w:r>
        <w:rPr>
          <w:i/>
          <w:sz w:val="24"/>
          <w:szCs w:val="24"/>
        </w:rPr>
        <w:t>bijelom tonu za prozore koji imaju sjenila (grilje ili škure) ili u tamno zelenom (odabrani RAL) kod dvostrukih  prozora. </w:t>
      </w:r>
    </w:p>
    <w:p w14:paraId="3CF85930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Kod izrade novih (uobičajenih) prozora moguća je ugradnja dvostrukog izo</w:t>
      </w:r>
      <w:r>
        <w:rPr>
          <w:i/>
          <w:color w:val="000000"/>
          <w:sz w:val="24"/>
          <w:szCs w:val="24"/>
        </w:rPr>
        <w:t>-</w:t>
      </w:r>
      <w:r>
        <w:rPr>
          <w:i/>
          <w:sz w:val="24"/>
          <w:szCs w:val="24"/>
        </w:rPr>
        <w:t>stakla. </w:t>
      </w:r>
    </w:p>
    <w:p w14:paraId="1E825C9B" w14:textId="77777777" w:rsidR="00B80C0E" w:rsidRDefault="00B80C0E" w:rsidP="00B80C0E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b</w:t>
      </w:r>
      <w:r>
        <w:rPr>
          <w:i/>
          <w:sz w:val="24"/>
          <w:szCs w:val="24"/>
          <w:u w:val="single"/>
        </w:rPr>
        <w:t>) Sjenila za prozore </w:t>
      </w:r>
    </w:p>
    <w:p w14:paraId="0A277BCE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Trebaju biti drvena (drvene grilje ili škure), te se trebaju postaviti tamo gdje su zatečeni ili su evidentno postojali i izrađuju se po uzoru na zatečene. </w:t>
      </w:r>
    </w:p>
    <w:p w14:paraId="27C54AFB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Okov za grilje ili škure treba biti od kovanog željeza, izrade po uzoru na tradicijski okov; bojanje okova crnom ili tamno sivom bojom za metal. </w:t>
      </w:r>
    </w:p>
    <w:p w14:paraId="56DA3B0D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Boja za grilje ili škure treba biti tamno zelena (odabrani RAL</w:t>
      </w:r>
      <w:r>
        <w:rPr>
          <w:i/>
          <w:color w:val="FEFE00"/>
          <w:sz w:val="24"/>
          <w:szCs w:val="24"/>
        </w:rPr>
        <w:t xml:space="preserve">, </w:t>
      </w:r>
      <w:r>
        <w:rPr>
          <w:i/>
          <w:sz w:val="24"/>
          <w:szCs w:val="24"/>
        </w:rPr>
        <w:t>RAL 6016 TURQUOISE GREEN) </w:t>
      </w:r>
    </w:p>
    <w:p w14:paraId="0D184096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Drvene grilje ili škure za uobičajeno dvokrilne, zaokretne. Iznimno kod malih prozora mogu biti jednokrilne</w:t>
      </w:r>
      <w:r>
        <w:rPr>
          <w:i/>
          <w:color w:val="000000"/>
          <w:sz w:val="24"/>
          <w:szCs w:val="24"/>
        </w:rPr>
        <w:t xml:space="preserve">, </w:t>
      </w:r>
      <w:r>
        <w:rPr>
          <w:i/>
          <w:sz w:val="24"/>
          <w:szCs w:val="24"/>
        </w:rPr>
        <w:t>zaokretne</w:t>
      </w:r>
      <w:r>
        <w:rPr>
          <w:i/>
          <w:color w:val="000000"/>
          <w:sz w:val="24"/>
          <w:szCs w:val="24"/>
        </w:rPr>
        <w:t>. </w:t>
      </w:r>
    </w:p>
    <w:p w14:paraId="76726C51" w14:textId="77777777" w:rsidR="00B80C0E" w:rsidRDefault="00B80C0E" w:rsidP="00B80C0E">
      <w:pPr>
        <w:jc w:val="both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Kod nekih drvenih grilja</w:t>
      </w:r>
      <w:r>
        <w:rPr>
          <w:i/>
          <w:color w:val="FEFE00"/>
          <w:sz w:val="24"/>
          <w:szCs w:val="24"/>
        </w:rPr>
        <w:t xml:space="preserve">, </w:t>
      </w:r>
      <w:r>
        <w:rPr>
          <w:i/>
          <w:sz w:val="24"/>
          <w:szCs w:val="24"/>
        </w:rPr>
        <w:t>obično za veće prozore postoji mogućnost da se donji dio grilje djelomično može djelomično otklopiti</w:t>
      </w:r>
      <w:r>
        <w:rPr>
          <w:i/>
          <w:color w:val="000000"/>
          <w:sz w:val="24"/>
          <w:szCs w:val="24"/>
        </w:rPr>
        <w:t xml:space="preserve">, </w:t>
      </w:r>
      <w:r>
        <w:rPr>
          <w:i/>
          <w:sz w:val="24"/>
          <w:szCs w:val="24"/>
        </w:rPr>
        <w:t>što treba ponoviti ukoliko je zatečeno</w:t>
      </w:r>
      <w:r>
        <w:rPr>
          <w:i/>
          <w:color w:val="000000"/>
          <w:sz w:val="24"/>
          <w:szCs w:val="24"/>
        </w:rPr>
        <w:t>. </w:t>
      </w:r>
    </w:p>
    <w:p w14:paraId="072C3CFD" w14:textId="77777777" w:rsidR="00B80C0E" w:rsidRDefault="00B80C0E" w:rsidP="00B80C0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c) Vrata i izlozi </w:t>
      </w:r>
    </w:p>
    <w:p w14:paraId="472C5C0C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Ulazna vrata na kućama u povijesnoj jezgri su uglavnom puna drvena ili djelomično ostakljena s kovanom rešetkom</w:t>
      </w:r>
      <w:r>
        <w:rPr>
          <w:i/>
          <w:color w:val="000000"/>
          <w:sz w:val="24"/>
          <w:szCs w:val="24"/>
        </w:rPr>
        <w:t xml:space="preserve">. </w:t>
      </w:r>
      <w:r>
        <w:rPr>
          <w:i/>
          <w:sz w:val="24"/>
          <w:szCs w:val="24"/>
        </w:rPr>
        <w:t>Ovisno o starosti te stilskoj i povijesnoj vrijednosti kuće, </w:t>
      </w:r>
      <w:r>
        <w:rPr>
          <w:i/>
          <w:color w:val="2D2D00"/>
          <w:sz w:val="24"/>
          <w:szCs w:val="24"/>
        </w:rPr>
        <w:t>kao i zatečenim vratnicama na pročelju</w:t>
      </w:r>
      <w:r>
        <w:rPr>
          <w:i/>
          <w:color w:val="FEFE00"/>
          <w:sz w:val="24"/>
          <w:szCs w:val="24"/>
        </w:rPr>
        <w:t xml:space="preserve">, </w:t>
      </w:r>
      <w:r>
        <w:rPr>
          <w:i/>
          <w:color w:val="2D2D00"/>
          <w:sz w:val="24"/>
          <w:szCs w:val="24"/>
        </w:rPr>
        <w:t>mogu se odrediti izgled i uvjeti za ulazna vrata i to isključivo Posebnim uvjetima za svaku pojedinačnu kuću. </w:t>
      </w:r>
    </w:p>
    <w:p w14:paraId="0BD423A9" w14:textId="77777777" w:rsidR="00B80C0E" w:rsidRDefault="00B80C0E" w:rsidP="00B80C0E">
      <w:pPr>
        <w:jc w:val="both"/>
        <w:rPr>
          <w:i/>
          <w:sz w:val="24"/>
          <w:szCs w:val="24"/>
        </w:rPr>
      </w:pPr>
      <w:r>
        <w:rPr>
          <w:i/>
          <w:color w:val="2D2D00"/>
          <w:sz w:val="24"/>
          <w:szCs w:val="24"/>
        </w:rPr>
        <w:t>Povijesne drvene vratnice sa stilskim ukrasima se trebaju zadržati i restauratorskim metodama obnavljati. </w:t>
      </w:r>
    </w:p>
    <w:p w14:paraId="6468C210" w14:textId="77777777" w:rsidR="00B80C0E" w:rsidRDefault="00B80C0E" w:rsidP="00B80C0E">
      <w:pPr>
        <w:jc w:val="both"/>
        <w:rPr>
          <w:i/>
          <w:color w:val="2D2D00"/>
          <w:sz w:val="24"/>
          <w:szCs w:val="24"/>
        </w:rPr>
      </w:pPr>
      <w:r>
        <w:rPr>
          <w:i/>
          <w:color w:val="2D2D00"/>
          <w:sz w:val="24"/>
          <w:szCs w:val="24"/>
        </w:rPr>
        <w:t>Izrada i postava novih drvenih vrata, ulaznih vrata za stambenu kuću, vrata za poslovne prostore te eventualno za izloge koji će biti ostakljeni mogu se odrediti isključivo uz Posebne uvjete. </w:t>
      </w:r>
    </w:p>
    <w:p w14:paraId="21E9DE72" w14:textId="77777777" w:rsidR="00B80C0E" w:rsidRDefault="00B80C0E" w:rsidP="00B80C0E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2D2D00"/>
          <w:sz w:val="24"/>
          <w:szCs w:val="24"/>
        </w:rPr>
        <w:t>Tijekom provedbe projekta, nakon odabira objekata za obnovu stolarije, potrebno je zatražiti izdavanje Posebnih uvjeta za svaku pojedinačnu građevinu od Konzervatorskog odjela Ministarstva kulture u Šibeniku</w:t>
      </w:r>
      <w:r>
        <w:rPr>
          <w:b/>
          <w:i/>
          <w:color w:val="000000"/>
          <w:sz w:val="24"/>
          <w:szCs w:val="24"/>
        </w:rPr>
        <w:t>. </w:t>
      </w:r>
    </w:p>
    <w:p w14:paraId="7D0977B7" w14:textId="77777777" w:rsidR="00654D97" w:rsidRPr="00654D97" w:rsidRDefault="00654D97">
      <w:pP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</w:p>
    <w:p w14:paraId="659F53C9" w14:textId="6E413D08" w:rsidR="00B80C0E" w:rsidRPr="00B80C0E" w:rsidRDefault="00B80C0E" w:rsidP="00B80C0E">
      <w:pPr>
        <w:rPr>
          <w:b/>
          <w:bCs/>
          <w:i/>
          <w:sz w:val="24"/>
          <w:szCs w:val="24"/>
        </w:rPr>
      </w:pPr>
      <w:r w:rsidRPr="00B80C0E">
        <w:rPr>
          <w:b/>
          <w:bCs/>
          <w:i/>
          <w:sz w:val="24"/>
          <w:szCs w:val="24"/>
        </w:rPr>
        <w:t>NADZOR NAD PROVEDBOM PROGRAMA </w:t>
      </w:r>
    </w:p>
    <w:p w14:paraId="2C5E2B66" w14:textId="14532AEB" w:rsidR="00B80C0E" w:rsidRDefault="00B80C0E" w:rsidP="00B80C0E">
      <w:pPr>
        <w:jc w:val="both"/>
        <w:rPr>
          <w:i/>
          <w:color w:val="2E2E00"/>
          <w:sz w:val="24"/>
          <w:szCs w:val="24"/>
        </w:rPr>
      </w:pPr>
      <w:r>
        <w:rPr>
          <w:i/>
          <w:sz w:val="24"/>
          <w:szCs w:val="24"/>
        </w:rPr>
        <w:t xml:space="preserve">Za provođenje Programa nadležno je Povjerenstvo za izradu i provedbu Programa </w:t>
      </w:r>
      <w:r>
        <w:rPr>
          <w:i/>
          <w:color w:val="000000"/>
          <w:sz w:val="24"/>
          <w:szCs w:val="24"/>
        </w:rPr>
        <w:t>„</w:t>
      </w:r>
      <w:r>
        <w:rPr>
          <w:i/>
          <w:sz w:val="24"/>
          <w:szCs w:val="24"/>
        </w:rPr>
        <w:t xml:space="preserve">Stara gradska jezgra </w:t>
      </w:r>
      <w:r>
        <w:rPr>
          <w:i/>
          <w:color w:val="000000"/>
          <w:sz w:val="24"/>
          <w:szCs w:val="24"/>
        </w:rPr>
        <w:t xml:space="preserve">- </w:t>
      </w:r>
      <w:r>
        <w:rPr>
          <w:i/>
          <w:sz w:val="24"/>
          <w:szCs w:val="24"/>
        </w:rPr>
        <w:t>obnova stolarije</w:t>
      </w:r>
      <w:r>
        <w:rPr>
          <w:i/>
          <w:color w:val="000000"/>
          <w:sz w:val="24"/>
          <w:szCs w:val="24"/>
        </w:rPr>
        <w:t xml:space="preserve">" u kojem će biti predstavnik TZ grada Šibenika , Grada Šibenika i Konzervatorskog Zavoda </w:t>
      </w:r>
      <w:r>
        <w:rPr>
          <w:i/>
          <w:sz w:val="24"/>
          <w:szCs w:val="24"/>
        </w:rPr>
        <w:t>(u daljnjem tekstu: Povjerenstvo). </w:t>
      </w:r>
      <w:r>
        <w:rPr>
          <w:i/>
          <w:color w:val="2E2E00"/>
          <w:sz w:val="24"/>
          <w:szCs w:val="24"/>
        </w:rPr>
        <w:t>Povjerenstvo provodi kontrolu na terenu prilikom kontrole prijave korisnika za sufinanciranje te po završetku ugradnje vanjske stolarije. Povjerenstvo može po potrebi zatražiti i dodatnu dokumentaciju radi jasnijeg obrazloženja zahtjeva korisnika sufinanciranja. </w:t>
      </w:r>
      <w:r>
        <w:rPr>
          <w:i/>
          <w:sz w:val="24"/>
          <w:szCs w:val="24"/>
        </w:rPr>
        <w:t xml:space="preserve"> </w:t>
      </w:r>
      <w:r>
        <w:rPr>
          <w:i/>
          <w:color w:val="2E2E00"/>
          <w:sz w:val="24"/>
          <w:szCs w:val="24"/>
        </w:rPr>
        <w:t>Konačnu odluku o dodjeli subvencija donosi Povjerenstvo.</w:t>
      </w:r>
    </w:p>
    <w:p w14:paraId="55A23131" w14:textId="4A460B01" w:rsidR="00B80C0E" w:rsidRDefault="00B80C0E" w:rsidP="00B80C0E">
      <w:pPr>
        <w:jc w:val="both"/>
        <w:rPr>
          <w:i/>
          <w:color w:val="2E2E00"/>
          <w:sz w:val="24"/>
          <w:szCs w:val="24"/>
        </w:rPr>
      </w:pPr>
    </w:p>
    <w:p w14:paraId="7C20F5E8" w14:textId="5A9AEC05" w:rsidR="00B80C0E" w:rsidRDefault="00B80C0E" w:rsidP="00B80C0E">
      <w:pPr>
        <w:jc w:val="both"/>
        <w:rPr>
          <w:i/>
          <w:color w:val="2E2E00"/>
          <w:sz w:val="24"/>
          <w:szCs w:val="24"/>
        </w:rPr>
      </w:pPr>
    </w:p>
    <w:p w14:paraId="045D5582" w14:textId="77777777" w:rsidR="00BA0F9E" w:rsidRDefault="00BA0F9E" w:rsidP="00B80C0E">
      <w:pPr>
        <w:jc w:val="both"/>
        <w:rPr>
          <w:i/>
          <w:color w:val="2E2E00"/>
          <w:sz w:val="24"/>
          <w:szCs w:val="24"/>
        </w:rPr>
      </w:pPr>
    </w:p>
    <w:p w14:paraId="29D70669" w14:textId="77777777" w:rsidR="00B80C0E" w:rsidRDefault="00B80C0E" w:rsidP="00B80C0E">
      <w:pPr>
        <w:jc w:val="both"/>
        <w:rPr>
          <w:i/>
          <w:sz w:val="24"/>
          <w:szCs w:val="24"/>
        </w:rPr>
      </w:pPr>
    </w:p>
    <w:p w14:paraId="33B3B8AE" w14:textId="7C2E3925" w:rsidR="00B80C0E" w:rsidRPr="00B80C0E" w:rsidRDefault="00B80C0E" w:rsidP="00B80C0E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ind w:right="4032"/>
        <w:rPr>
          <w:b/>
          <w:bCs/>
          <w:i/>
          <w:color w:val="000000"/>
          <w:sz w:val="24"/>
          <w:szCs w:val="24"/>
        </w:rPr>
      </w:pPr>
      <w:r w:rsidRPr="00B80C0E">
        <w:rPr>
          <w:b/>
          <w:bCs/>
          <w:i/>
          <w:color w:val="2E2E00"/>
          <w:sz w:val="24"/>
          <w:szCs w:val="24"/>
        </w:rPr>
        <w:lastRenderedPageBreak/>
        <w:t>IZVJEŠĆIVANJE I PLAN PROMOCIJE </w:t>
      </w:r>
    </w:p>
    <w:p w14:paraId="10C0AFC6" w14:textId="77777777" w:rsidR="00B80C0E" w:rsidRDefault="00B80C0E" w:rsidP="00B80C0E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left="29" w:right="-77"/>
        <w:jc w:val="both"/>
        <w:rPr>
          <w:i/>
          <w:color w:val="000000"/>
          <w:sz w:val="24"/>
          <w:szCs w:val="24"/>
        </w:rPr>
      </w:pPr>
      <w:r>
        <w:rPr>
          <w:i/>
          <w:color w:val="2F2F00"/>
          <w:sz w:val="24"/>
          <w:szCs w:val="24"/>
        </w:rPr>
        <w:t>Nakon objavljivanja Javnog poziva na web stranici TZ Grada Šibenika i lokalnim medijima u trajanju od 30 dana, Povjerenstvo će vršiti obradu zahtjeva pristiglih po ovom Programu te će pratiti realizaciju istog. U slučaju nedovoljnog broja zainteresiranih korisnika</w:t>
      </w:r>
      <w:r>
        <w:rPr>
          <w:i/>
          <w:color w:val="000000"/>
          <w:sz w:val="24"/>
          <w:szCs w:val="24"/>
        </w:rPr>
        <w:t xml:space="preserve">, </w:t>
      </w:r>
      <w:r>
        <w:rPr>
          <w:i/>
          <w:color w:val="2F2F00"/>
          <w:sz w:val="24"/>
          <w:szCs w:val="24"/>
        </w:rPr>
        <w:t>poziv se ponovo objavljuje za neiskorištena sredstva do potpunog iskorištenja a najduže 6 mjeseci od prvog poziva. </w:t>
      </w:r>
    </w:p>
    <w:p w14:paraId="20C83973" w14:textId="77777777" w:rsidR="005C529E" w:rsidRPr="00B63604" w:rsidRDefault="005C529E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3C50A9B9" w14:textId="77777777" w:rsidR="005C529E" w:rsidRPr="00B63604" w:rsidRDefault="00DC00D9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Postupak odabira prijava vrši se na temelju „Programa sufinanciranja stolarije – stara gradska jezgra“ koji je objavljen na  </w:t>
      </w:r>
      <w:hyperlink r:id="rId8">
        <w:r w:rsidRPr="00B63604">
          <w:rPr>
            <w:rFonts w:asciiTheme="minorHAnsi" w:eastAsia="Times New Roman" w:hAnsiTheme="minorHAnsi" w:cstheme="minorHAnsi"/>
            <w:i/>
            <w:iCs/>
            <w:color w:val="0000FF"/>
            <w:sz w:val="24"/>
            <w:szCs w:val="24"/>
            <w:u w:val="single"/>
          </w:rPr>
          <w:t>www.visitsibenik.hr</w:t>
        </w:r>
      </w:hyperlink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</w:p>
    <w:p w14:paraId="7D8BF9D7" w14:textId="77777777" w:rsidR="005C529E" w:rsidRPr="00B63604" w:rsidRDefault="005C529E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7DFCB2ED" w14:textId="5AB4CEBF" w:rsidR="005C529E" w:rsidRPr="00B63604" w:rsidRDefault="00DC00D9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O rezultatima Javnog poziva prijavitelji će biti pismeno obaviješteni najkasnije u roku od </w:t>
      </w:r>
      <w:r w:rsidR="00B63604"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>10</w:t>
      </w: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dana od završetka Javnog poziva. Odabrani korisnici obvezni su potpisati ugovor s TZ grada Šibenika u roku od 15 dana od objave rezultata. Rok za provedbu projekt</w:t>
      </w: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>a je do kraja 2023. godine.</w:t>
      </w:r>
    </w:p>
    <w:p w14:paraId="626917D2" w14:textId="77777777" w:rsidR="005C529E" w:rsidRPr="00B63604" w:rsidRDefault="005C529E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74C3B884" w14:textId="77777777" w:rsidR="005C529E" w:rsidRPr="00B63604" w:rsidRDefault="00DC00D9">
      <w:pPr>
        <w:jc w:val="right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>TZ grada Šibenika</w:t>
      </w:r>
    </w:p>
    <w:p w14:paraId="138A8901" w14:textId="77777777" w:rsidR="005C529E" w:rsidRPr="00B63604" w:rsidRDefault="00DC00D9">
      <w:pPr>
        <w:jc w:val="right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B63604">
        <w:rPr>
          <w:rFonts w:asciiTheme="minorHAnsi" w:eastAsia="Times New Roman" w:hAnsiTheme="minorHAnsi" w:cstheme="minorHAnsi"/>
          <w:i/>
          <w:iCs/>
          <w:sz w:val="24"/>
          <w:szCs w:val="24"/>
        </w:rPr>
        <w:t>Dino Karađole</w:t>
      </w:r>
    </w:p>
    <w:p w14:paraId="44B6B851" w14:textId="77777777" w:rsidR="005C529E" w:rsidRPr="00B63604" w:rsidRDefault="005C529E">
      <w:pPr>
        <w:rPr>
          <w:rFonts w:asciiTheme="minorHAnsi" w:hAnsiTheme="minorHAnsi" w:cstheme="minorHAnsi"/>
          <w:i/>
          <w:iCs/>
        </w:rPr>
      </w:pPr>
    </w:p>
    <w:p w14:paraId="30C9C3CF" w14:textId="77777777" w:rsidR="005C529E" w:rsidRPr="00B63604" w:rsidRDefault="005C529E">
      <w:pPr>
        <w:rPr>
          <w:rFonts w:asciiTheme="minorHAnsi" w:hAnsiTheme="minorHAnsi" w:cstheme="minorHAnsi"/>
          <w:i/>
          <w:iCs/>
        </w:rPr>
      </w:pPr>
    </w:p>
    <w:p w14:paraId="4769A182" w14:textId="77777777" w:rsidR="005C529E" w:rsidRPr="00B63604" w:rsidRDefault="005C529E">
      <w:pPr>
        <w:rPr>
          <w:rFonts w:asciiTheme="minorHAnsi" w:hAnsiTheme="minorHAnsi" w:cstheme="minorHAnsi"/>
          <w:i/>
          <w:iCs/>
        </w:rPr>
      </w:pPr>
    </w:p>
    <w:sectPr w:rsidR="005C529E" w:rsidRPr="00B63604">
      <w:headerReference w:type="default" r:id="rId9"/>
      <w:footerReference w:type="default" r:id="rId10"/>
      <w:pgSz w:w="11906" w:h="16838"/>
      <w:pgMar w:top="3960" w:right="1274" w:bottom="1417" w:left="1843" w:header="1418" w:footer="3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F7A3" w14:textId="77777777" w:rsidR="00000000" w:rsidRDefault="00DC00D9">
      <w:pPr>
        <w:spacing w:after="0" w:line="240" w:lineRule="auto"/>
      </w:pPr>
      <w:r>
        <w:separator/>
      </w:r>
    </w:p>
  </w:endnote>
  <w:endnote w:type="continuationSeparator" w:id="0">
    <w:p w14:paraId="239ABDB4" w14:textId="77777777" w:rsidR="00000000" w:rsidRDefault="00D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28B7" w14:textId="77777777" w:rsidR="005C529E" w:rsidRDefault="005C52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/>
      <w:rPr>
        <w:color w:val="000000"/>
      </w:rPr>
    </w:pPr>
  </w:p>
  <w:p w14:paraId="6F70C28E" w14:textId="77777777" w:rsidR="005C529E" w:rsidRDefault="00DC00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/>
      <w:jc w:val="both"/>
      <w:rPr>
        <w:color w:val="000000"/>
      </w:rPr>
    </w:pPr>
    <w:r>
      <w:rPr>
        <w:noProof/>
        <w:color w:val="000000"/>
      </w:rPr>
      <w:drawing>
        <wp:inline distT="0" distB="0" distL="0" distR="0" wp14:anchorId="0AA076D0" wp14:editId="48FACD86">
          <wp:extent cx="5601436" cy="441013"/>
          <wp:effectExtent l="0" t="0" r="0" b="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1436" cy="44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D2BE" w14:textId="77777777" w:rsidR="00000000" w:rsidRDefault="00DC00D9">
      <w:pPr>
        <w:spacing w:after="0" w:line="240" w:lineRule="auto"/>
      </w:pPr>
      <w:r>
        <w:separator/>
      </w:r>
    </w:p>
  </w:footnote>
  <w:footnote w:type="continuationSeparator" w:id="0">
    <w:p w14:paraId="4C05C23D" w14:textId="77777777" w:rsidR="00000000" w:rsidRDefault="00DC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D31D" w14:textId="77777777" w:rsidR="005C529E" w:rsidRDefault="00DC00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45D033E" wp14:editId="7F521299">
          <wp:extent cx="5909339" cy="682887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9339" cy="682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0DD"/>
    <w:multiLevelType w:val="multilevel"/>
    <w:tmpl w:val="920438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EE7C83"/>
    <w:multiLevelType w:val="hybridMultilevel"/>
    <w:tmpl w:val="F5B0013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32761"/>
    <w:multiLevelType w:val="multilevel"/>
    <w:tmpl w:val="FCFA9340"/>
    <w:lvl w:ilvl="0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6817F2"/>
    <w:multiLevelType w:val="multilevel"/>
    <w:tmpl w:val="095A3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D42FEE"/>
    <w:multiLevelType w:val="multilevel"/>
    <w:tmpl w:val="AE94161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4183217">
    <w:abstractNumId w:val="0"/>
  </w:num>
  <w:num w:numId="2" w16cid:durableId="265964101">
    <w:abstractNumId w:val="2"/>
  </w:num>
  <w:num w:numId="3" w16cid:durableId="1981688489">
    <w:abstractNumId w:val="4"/>
  </w:num>
  <w:num w:numId="4" w16cid:durableId="1311595255">
    <w:abstractNumId w:val="3"/>
  </w:num>
  <w:num w:numId="5" w16cid:durableId="212376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9E"/>
    <w:rsid w:val="00040886"/>
    <w:rsid w:val="0014692B"/>
    <w:rsid w:val="001D6533"/>
    <w:rsid w:val="005C529E"/>
    <w:rsid w:val="00654D97"/>
    <w:rsid w:val="007A1094"/>
    <w:rsid w:val="00B63604"/>
    <w:rsid w:val="00B80C0E"/>
    <w:rsid w:val="00BA0F9E"/>
    <w:rsid w:val="00D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5BAC"/>
  <w15:docId w15:val="{CC479381-94DF-419F-9267-0CF43C7C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35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78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C12"/>
  </w:style>
  <w:style w:type="paragraph" w:styleId="Podnoje">
    <w:name w:val="footer"/>
    <w:basedOn w:val="Normal"/>
    <w:link w:val="PodnojeChar"/>
    <w:uiPriority w:val="99"/>
    <w:unhideWhenUsed/>
    <w:rsid w:val="0078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C12"/>
  </w:style>
  <w:style w:type="paragraph" w:styleId="Tekstbalonia">
    <w:name w:val="Balloon Text"/>
    <w:basedOn w:val="Normal"/>
    <w:link w:val="TekstbaloniaChar"/>
    <w:uiPriority w:val="99"/>
    <w:semiHidden/>
    <w:unhideWhenUsed/>
    <w:rsid w:val="0078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C1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14442"/>
    <w:rPr>
      <w:b/>
      <w:bCs/>
    </w:rPr>
  </w:style>
  <w:style w:type="paragraph" w:styleId="StandardWeb">
    <w:name w:val="Normal (Web)"/>
    <w:basedOn w:val="Normal"/>
    <w:uiPriority w:val="99"/>
    <w:unhideWhenUsed/>
    <w:rsid w:val="0054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43758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27335"/>
    <w:pPr>
      <w:spacing w:after="0" w:line="240" w:lineRule="auto"/>
    </w:pPr>
    <w:rPr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27335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A3357A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A9195F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362E47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sibe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Yw6KQsgkZylkp+s40DaYvPBgKA==">AMUW2mWvrneAqhHJnfoSPwmAffJO5ogr9bdhNr7+Id9oTxbh1DZivJaKSIlQSlNeExPfe9vuTWSlXEjH/yejrcVdQqGboG/0i88APs0CDSiHKibkQHyKStA=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Dino Karađole</cp:lastModifiedBy>
  <cp:revision>8</cp:revision>
  <dcterms:created xsi:type="dcterms:W3CDTF">2023-03-24T13:00:00Z</dcterms:created>
  <dcterms:modified xsi:type="dcterms:W3CDTF">2023-03-28T06:36:00Z</dcterms:modified>
</cp:coreProperties>
</file>