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C75D" w14:textId="77777777" w:rsidR="002156B8" w:rsidRDefault="002156B8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bookmarkStart w:id="0" w:name="_GoBack"/>
      <w:bookmarkEnd w:id="0"/>
    </w:p>
    <w:p w14:paraId="22931FF1" w14:textId="77777777" w:rsidR="007D2BC7" w:rsidRPr="002156B8" w:rsidRDefault="007D2BC7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2156B8">
        <w:rPr>
          <w:rFonts w:ascii="Times New Roman" w:hAnsi="Times New Roman" w:cs="Times New Roman"/>
          <w:b/>
          <w:bCs/>
          <w:sz w:val="24"/>
          <w:lang w:eastAsia="en-US"/>
        </w:rPr>
        <w:t>Upute</w:t>
      </w:r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za vlasnike kuća za odmor i stanovnike općina i gradova u vezi prijave gostiju u </w:t>
      </w:r>
      <w:proofErr w:type="spellStart"/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>eVisitor</w:t>
      </w:r>
      <w:proofErr w:type="spellEnd"/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sustav</w:t>
      </w:r>
    </w:p>
    <w:p w14:paraId="013D1C46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207253FE" w14:textId="77777777"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Zbog izv</w:t>
      </w:r>
      <w:r>
        <w:rPr>
          <w:rFonts w:ascii="Times New Roman" w:hAnsi="Times New Roman" w:cs="Times New Roman"/>
          <w:sz w:val="24"/>
          <w:lang w:eastAsia="en-US"/>
        </w:rPr>
        <w:t xml:space="preserve">anredne situacije u vezi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korona</w:t>
      </w:r>
      <w:r w:rsidRPr="007D2BC7">
        <w:rPr>
          <w:rFonts w:ascii="Times New Roman" w:hAnsi="Times New Roman" w:cs="Times New Roman"/>
          <w:sz w:val="24"/>
          <w:lang w:eastAsia="en-US"/>
        </w:rPr>
        <w:t>virusa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7D2BC7">
        <w:rPr>
          <w:rFonts w:ascii="Times New Roman" w:hAnsi="Times New Roman" w:cs="Times New Roman"/>
          <w:sz w:val="24"/>
          <w:u w:val="single"/>
          <w:lang w:eastAsia="en-US"/>
        </w:rPr>
        <w:t>registracija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 je prilagođena za sljedeće kategorije obveznika:</w:t>
      </w:r>
    </w:p>
    <w:p w14:paraId="5D0CF158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5493998B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- novi korisnici kuća za odmor i </w:t>
      </w:r>
    </w:p>
    <w:p w14:paraId="3D76401D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- stanovnici općina/gradova koji primaju goste.</w:t>
      </w:r>
    </w:p>
    <w:p w14:paraId="7C867179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4CBC2019" w14:textId="77777777" w:rsidR="007D2BC7" w:rsidRPr="007D2BC7" w:rsidRDefault="007D2BC7" w:rsidP="007D2BC7">
      <w:pPr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7D2BC7">
        <w:rPr>
          <w:rFonts w:ascii="Times New Roman" w:hAnsi="Times New Roman" w:cs="Times New Roman"/>
          <w:b/>
          <w:sz w:val="24"/>
          <w:lang w:eastAsia="en-US"/>
        </w:rPr>
        <w:t xml:space="preserve">Iznimno, do normalizacije situacije, nije potrebno osobno dolaziti u ured turističke zajednice za potrebe registracije u </w:t>
      </w:r>
      <w:proofErr w:type="spellStart"/>
      <w:r w:rsidRPr="007D2BC7">
        <w:rPr>
          <w:rFonts w:ascii="Times New Roman" w:hAnsi="Times New Roman" w:cs="Times New Roman"/>
          <w:b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b/>
          <w:sz w:val="24"/>
          <w:lang w:eastAsia="en-US"/>
        </w:rPr>
        <w:t xml:space="preserve"> sustav.</w:t>
      </w:r>
    </w:p>
    <w:p w14:paraId="682843B5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6BBA74C8" w14:textId="77777777"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Prvu registraciju je moguće obaviti na sljedeća 2 načina:</w:t>
      </w:r>
    </w:p>
    <w:p w14:paraId="6B1F0A6D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Reetkatablice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14:paraId="460DC073" w14:textId="77777777" w:rsidTr="007D2BC7">
        <w:tc>
          <w:tcPr>
            <w:tcW w:w="9062" w:type="dxa"/>
          </w:tcPr>
          <w:p w14:paraId="20DFD57C" w14:textId="77777777" w:rsidR="007D2BC7" w:rsidRPr="007D2BC7" w:rsidRDefault="007D2BC7" w:rsidP="00630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Obveznik može svojoj nadležnoj turističkoj zajednici poslati zahtjev za registraciju u </w:t>
            </w:r>
            <w:proofErr w:type="spellStart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sustav</w:t>
            </w:r>
            <w:r w:rsidRPr="007D2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14:paraId="55DB27A0" w14:textId="77777777" w:rsidTr="007D2BC7">
        <w:tc>
          <w:tcPr>
            <w:tcW w:w="9062" w:type="dxa"/>
          </w:tcPr>
          <w:p w14:paraId="189CE3C8" w14:textId="77777777"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40B20E02" w14:textId="77777777" w:rsidTr="007D2BC7">
        <w:tc>
          <w:tcPr>
            <w:tcW w:w="9062" w:type="dxa"/>
          </w:tcPr>
          <w:p w14:paraId="538C1943" w14:textId="77777777"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14:paraId="16512599" w14:textId="77777777" w:rsidTr="007D2BC7">
        <w:tc>
          <w:tcPr>
            <w:tcW w:w="9062" w:type="dxa"/>
          </w:tcPr>
          <w:p w14:paraId="09D0476F" w14:textId="77777777"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14:paraId="4C4C1FD5" w14:textId="77777777" w:rsidTr="007D2BC7">
        <w:tc>
          <w:tcPr>
            <w:tcW w:w="9062" w:type="dxa"/>
          </w:tcPr>
          <w:p w14:paraId="421C21DE" w14:textId="77777777"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5D1868AD" w14:textId="77777777" w:rsidTr="007D2BC7">
        <w:tc>
          <w:tcPr>
            <w:tcW w:w="9062" w:type="dxa"/>
          </w:tcPr>
          <w:p w14:paraId="1F6E1495" w14:textId="77777777" w:rsidR="007D2BC7" w:rsidRPr="007D2BC7" w:rsidRDefault="007D2BC7" w:rsidP="0063094E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Kada turistička zajednica povratno javi obvezniku da je registriran, obveznik se može prijaviti u 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 sustav putem NIAS-a (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eGrađani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). </w:t>
            </w:r>
          </w:p>
        </w:tc>
      </w:tr>
    </w:tbl>
    <w:p w14:paraId="0C7498CE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7016D626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ili</w:t>
      </w:r>
    </w:p>
    <w:p w14:paraId="37225C4D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Reetkatablice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14:paraId="5DB72F33" w14:textId="77777777" w:rsidTr="007D2BC7">
        <w:tc>
          <w:tcPr>
            <w:tcW w:w="9062" w:type="dxa"/>
          </w:tcPr>
          <w:p w14:paraId="3C3BD069" w14:textId="77777777" w:rsidR="007D2BC7" w:rsidRPr="007D2BC7" w:rsidRDefault="007D2BC7" w:rsidP="002765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Obveznik može svojoj nadležnoj turističkoj zajednici poslati zahtjev za registraciju u </w:t>
            </w:r>
            <w:proofErr w:type="spellStart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sustav 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14:paraId="60854C48" w14:textId="77777777" w:rsidTr="007D2BC7">
        <w:tc>
          <w:tcPr>
            <w:tcW w:w="9062" w:type="dxa"/>
          </w:tcPr>
          <w:p w14:paraId="579A964F" w14:textId="77777777"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5FEA2FD1" w14:textId="77777777" w:rsidTr="007D2BC7">
        <w:tc>
          <w:tcPr>
            <w:tcW w:w="9062" w:type="dxa"/>
          </w:tcPr>
          <w:p w14:paraId="74CC6276" w14:textId="77777777"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14:paraId="507C9098" w14:textId="77777777" w:rsidTr="007D2BC7">
        <w:tc>
          <w:tcPr>
            <w:tcW w:w="9062" w:type="dxa"/>
          </w:tcPr>
          <w:p w14:paraId="363954F2" w14:textId="77777777"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14:paraId="5A1D5172" w14:textId="77777777" w:rsidTr="007D2BC7">
        <w:tc>
          <w:tcPr>
            <w:tcW w:w="9062" w:type="dxa"/>
          </w:tcPr>
          <w:p w14:paraId="55C3F866" w14:textId="77777777"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3DE85CC4" w14:textId="77777777" w:rsidTr="007D2BC7">
        <w:tc>
          <w:tcPr>
            <w:tcW w:w="9062" w:type="dxa"/>
          </w:tcPr>
          <w:p w14:paraId="31CA6DF0" w14:textId="77777777"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Dodatno, obveznik treba dostaviti i svoj broj mobilnog telefona. </w:t>
            </w:r>
          </w:p>
        </w:tc>
      </w:tr>
      <w:tr w:rsidR="007D2BC7" w:rsidRPr="007D2BC7" w14:paraId="0720C0BA" w14:textId="77777777" w:rsidTr="007D2BC7">
        <w:tc>
          <w:tcPr>
            <w:tcW w:w="9062" w:type="dxa"/>
          </w:tcPr>
          <w:p w14:paraId="163B971C" w14:textId="77777777"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Turistička zajednica će obvezniku poslati korisničko ime i TAN listu emailom, a lozinku putem SMS poruke ili telefonskim pozivom. </w:t>
            </w:r>
          </w:p>
        </w:tc>
      </w:tr>
    </w:tbl>
    <w:p w14:paraId="0E8E51DA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04E6C71B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Sve obveznike koji su na ovaj način registrirani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sustav, turističke zajednice trebaju posebno evidentirati kako bi ih se pozvalo na potvrdu registracije kada će za to biti omogućeni uvjeti. </w:t>
      </w:r>
    </w:p>
    <w:p w14:paraId="2470FF0C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1DF53798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Ističemo, kako stanovnici općina/gradova koji primaju goste ne plaćaju turističku pristojbu. Jednako tako, vlasnici kuća/stanova za odmor (vikendaši) turističku pristojbu plaćaju samo tijekom sezone (15.6. do 15.9) što znači da u trenutnom </w:t>
      </w:r>
      <w:r w:rsidR="005218ED">
        <w:rPr>
          <w:rFonts w:ascii="Times New Roman" w:hAnsi="Times New Roman" w:cs="Times New Roman"/>
          <w:sz w:val="24"/>
          <w:lang w:eastAsia="en-US"/>
        </w:rPr>
        <w:t>razdoblju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nisu u obvezi plaćati turističku pristojbu.</w:t>
      </w:r>
    </w:p>
    <w:p w14:paraId="63627997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val="en-US" w:eastAsia="en-US"/>
        </w:rPr>
      </w:pPr>
    </w:p>
    <w:p w14:paraId="53DF789C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Kontakt nadležne turističke zajednice možete pronaći na: </w:t>
      </w:r>
      <w:hyperlink r:id="rId5" w:history="1">
        <w:r w:rsidRPr="007D2BC7">
          <w:rPr>
            <w:rStyle w:val="Hiperveza"/>
            <w:rFonts w:ascii="Times New Roman" w:hAnsi="Times New Roman" w:cs="Times New Roman"/>
            <w:sz w:val="24"/>
            <w:lang w:eastAsia="en-US"/>
          </w:rPr>
          <w:t>https://www.htz.hr/hr-HR/opce-informacije/tz-uredi</w:t>
        </w:r>
      </w:hyperlink>
    </w:p>
    <w:sectPr w:rsidR="007D2BC7" w:rsidRPr="007D2BC7" w:rsidSect="00476D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37C"/>
    <w:multiLevelType w:val="hybridMultilevel"/>
    <w:tmpl w:val="478644E2"/>
    <w:lvl w:ilvl="0" w:tplc="3D4AA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287"/>
    <w:multiLevelType w:val="hybridMultilevel"/>
    <w:tmpl w:val="1500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C7"/>
    <w:rsid w:val="000A5DA1"/>
    <w:rsid w:val="002156B8"/>
    <w:rsid w:val="002811E2"/>
    <w:rsid w:val="00476DDF"/>
    <w:rsid w:val="005218ED"/>
    <w:rsid w:val="00683A9D"/>
    <w:rsid w:val="00711453"/>
    <w:rsid w:val="007D2BC7"/>
    <w:rsid w:val="00DC56D9"/>
    <w:rsid w:val="00E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E29F"/>
  <w15:chartTrackingRefBased/>
  <w15:docId w15:val="{3E562516-E472-4A73-BDD8-E36AF320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2BC7"/>
    <w:rPr>
      <w:color w:val="0563C1"/>
      <w:u w:val="single"/>
    </w:rPr>
  </w:style>
  <w:style w:type="table" w:styleId="Reetkatablice">
    <w:name w:val="Table Grid"/>
    <w:basedOn w:val="Obinatablica"/>
    <w:uiPriority w:val="39"/>
    <w:rsid w:val="007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6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z.hr/hr-HR/opce-informacije/tz-u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Dino Karađole</cp:lastModifiedBy>
  <cp:revision>2</cp:revision>
  <dcterms:created xsi:type="dcterms:W3CDTF">2020-03-26T09:47:00Z</dcterms:created>
  <dcterms:modified xsi:type="dcterms:W3CDTF">2020-03-26T09:47:00Z</dcterms:modified>
</cp:coreProperties>
</file>